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72" w:rsidRDefault="002A3B72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перечислении НДФЛ и представлении </w:t>
      </w:r>
      <w:r>
        <w:rPr>
          <w:rFonts w:ascii="Calibri" w:hAnsi="Calibri" w:cs="Calibri"/>
          <w:color w:val="0000FF"/>
        </w:rPr>
        <w:t>форм 2-НДФЛ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6-НДФЛ</w:t>
      </w:r>
      <w:r>
        <w:rPr>
          <w:rFonts w:ascii="Calibri" w:hAnsi="Calibri" w:cs="Calibri"/>
        </w:rPr>
        <w:t xml:space="preserve"> организациями, имеющими одно или несколько обособленных подразделений.</w:t>
      </w:r>
    </w:p>
    <w:p w:rsidR="002A3B72" w:rsidRDefault="002A3B72">
      <w:pPr>
        <w:spacing w:after="1" w:line="220" w:lineRule="atLeast"/>
        <w:jc w:val="both"/>
      </w:pPr>
    </w:p>
    <w:p w:rsidR="002A3B72" w:rsidRDefault="002A3B72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2A3B72" w:rsidRDefault="002A3B72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2A3B72" w:rsidRDefault="002A3B72">
      <w:pPr>
        <w:spacing w:after="1" w:line="220" w:lineRule="atLeast"/>
        <w:jc w:val="center"/>
      </w:pPr>
    </w:p>
    <w:p w:rsidR="002A3B72" w:rsidRDefault="002A3B7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НАЛОГОВАЯ СЛУЖБА</w:t>
      </w:r>
    </w:p>
    <w:p w:rsidR="002A3B72" w:rsidRDefault="002A3B72">
      <w:pPr>
        <w:spacing w:after="1" w:line="220" w:lineRule="atLeast"/>
        <w:jc w:val="center"/>
      </w:pPr>
    </w:p>
    <w:p w:rsidR="002A3B72" w:rsidRDefault="002A3B7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2A3B72" w:rsidRDefault="002A3B7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ноября 2019 г. N БС-4-11/23247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Федеральная налоговая служба, рассмотрев обращение, сообщает следующее.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Действующими положениями Налогового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(далее - Кодекс) установлена обязанность налоговых агентов - российских организаций, в том числе имеющих обособленные подразделения, по представлению документа, содержащего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 </w:t>
      </w:r>
      <w:r>
        <w:rPr>
          <w:rFonts w:ascii="Calibri" w:hAnsi="Calibri" w:cs="Calibri"/>
          <w:color w:val="0000FF"/>
        </w:rPr>
        <w:t>(форма N 2-НДФЛ)</w:t>
      </w:r>
      <w:r>
        <w:rPr>
          <w:rFonts w:ascii="Calibri" w:hAnsi="Calibri" w:cs="Calibri"/>
        </w:rPr>
        <w:t xml:space="preserve">, и расчета сумм налога на доходы физических лиц, исчисленных и удержанных налоговым агентом </w:t>
      </w:r>
      <w:r>
        <w:rPr>
          <w:rFonts w:ascii="Calibri" w:hAnsi="Calibri" w:cs="Calibri"/>
          <w:color w:val="0000FF"/>
        </w:rPr>
        <w:t>(форма N 6-НДФЛ)</w:t>
      </w:r>
      <w:r>
        <w:rPr>
          <w:rFonts w:ascii="Calibri" w:hAnsi="Calibri" w:cs="Calibri"/>
        </w:rPr>
        <w:t>, в отношении как работников организации, так и работников обособленных подразделений, в налоговые органы по месту учета самой организации и по месту учета каждого обособленного подразделения.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абзацам второму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третьему пункта 7 статьи 226</w:t>
      </w:r>
      <w:r>
        <w:rPr>
          <w:rFonts w:ascii="Calibri" w:hAnsi="Calibri" w:cs="Calibri"/>
        </w:rPr>
        <w:t xml:space="preserve"> Кодекса налоговые агенты - российские организации, имеющие обособленные подразделения, обязаны перечислять исчисленные и удержанные суммы налога в бюджет как по месту своего нахождения, так и по месту нахождения каждого своего обособленного подразделения.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сумма налога, подлежащая уплате в бюджет по месту нахождения обособленного подразделения организации, определяется исходя из суммы дохода, подлежащего налогообложению, начисляемого и выплачиваемого работникам этого обособленного подразделения.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29.09.2019 N 325-ФЗ "О внесении изменений в части первую и вторую Налогового кодекса Российской Федерации" (далее - Федеральный закон N 325-ФЗ) внесены изменения в Кодекс, в частности, </w:t>
      </w:r>
      <w:r>
        <w:rPr>
          <w:rFonts w:ascii="Calibri" w:hAnsi="Calibri" w:cs="Calibri"/>
          <w:color w:val="0000FF"/>
        </w:rPr>
        <w:t>пункт 7 статьи 226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пункт 2 статьи 230</w:t>
      </w:r>
      <w:r>
        <w:rPr>
          <w:rFonts w:ascii="Calibri" w:hAnsi="Calibri" w:cs="Calibri"/>
        </w:rPr>
        <w:t xml:space="preserve"> Кодекса изложены в новой редакции, уточняющей особенности уплаты налога на доходы физических лиц и представления налоговой отчетности налоговыми агентами.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Согласно указанным изменениям налоговым агентам, имеющим несколько обособленных подразделений на территории одного муниципального образования, предоставляется право перечислять удержанные суммы налога в бюджет по месту нахождения одного из таких обособленных подразделений, а также обеспечивается возможность организаций представлять отчетность по месту учета одного из ее обособленных подразделений в случаях наличия нескольких обособленных подразделений организации на территории одного муниципального образования, выбранному налоговым агентом самостоятельно, либо по месту нахождения соответствующей организации.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налоговый агент обязан уведомить о выборе налогового органа и ответственного лица (в лице самой организации, либо одного обособленного подразделения организации) не позднее 1-го числа налогового периода налоговые органы, в которых он состоит на учете по месту нахождения каждого обособленного подразделения. Уведомление о выборе налогового органа не подлежит изменению в течение налогового периода по налогу. Уведомления представляются в налоговый орган в случае, если изменилось количество обособленных подразделений на </w:t>
      </w:r>
      <w:r>
        <w:rPr>
          <w:rFonts w:ascii="Calibri" w:hAnsi="Calibri" w:cs="Calibri"/>
        </w:rPr>
        <w:lastRenderedPageBreak/>
        <w:t xml:space="preserve">территории муниципального образования или произошли другие изменения, влияющие на порядок представления сведений по </w:t>
      </w:r>
      <w:r>
        <w:rPr>
          <w:rFonts w:ascii="Calibri" w:hAnsi="Calibri" w:cs="Calibri"/>
          <w:color w:val="0000FF"/>
        </w:rPr>
        <w:t>форме N 2-НДФЛ</w:t>
      </w:r>
      <w:r>
        <w:rPr>
          <w:rFonts w:ascii="Calibri" w:hAnsi="Calibri" w:cs="Calibri"/>
        </w:rPr>
        <w:t xml:space="preserve"> и расчета </w:t>
      </w:r>
      <w:r>
        <w:rPr>
          <w:rFonts w:ascii="Calibri" w:hAnsi="Calibri" w:cs="Calibri"/>
          <w:color w:val="0000FF"/>
        </w:rPr>
        <w:t>формы N 6-НДФЛ</w:t>
      </w:r>
      <w:r>
        <w:rPr>
          <w:rFonts w:ascii="Calibri" w:hAnsi="Calibri" w:cs="Calibri"/>
        </w:rPr>
        <w:t>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пункту 3 статьи 3</w:t>
      </w:r>
      <w:r>
        <w:rPr>
          <w:rFonts w:ascii="Calibri" w:hAnsi="Calibri" w:cs="Calibri"/>
        </w:rPr>
        <w:t xml:space="preserve"> Федерального закона N 325-ФЗ указанные изменения вступают в силу с 1 января 2020 года.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учетом изложенного ФНС России по вопросам обращения разъясняет следующее.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Уведомление о выборе налогового органа и ответственного лица подлежит представлению в налоговый орган не позднее 1-го числа налогового периода.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пунктам 6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7 статьи 6.1</w:t>
      </w:r>
      <w:r>
        <w:rPr>
          <w:rFonts w:ascii="Calibri" w:hAnsi="Calibri" w:cs="Calibri"/>
        </w:rPr>
        <w:t xml:space="preserve"> Кодекса 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днем.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связи с чем, по мнению ФНС России, в случае представления организацией такого уведомления в период с 1 по 9 января 2020 года включительно организация вправе применять новый порядок уплаты налога на доходы физических лиц и представления сведений по </w:t>
      </w:r>
      <w:r>
        <w:rPr>
          <w:rFonts w:ascii="Calibri" w:hAnsi="Calibri" w:cs="Calibri"/>
          <w:color w:val="0000FF"/>
        </w:rPr>
        <w:t>форме N 2-НДФЛ</w:t>
      </w:r>
      <w:r>
        <w:rPr>
          <w:rFonts w:ascii="Calibri" w:hAnsi="Calibri" w:cs="Calibri"/>
        </w:rPr>
        <w:t xml:space="preserve"> и расчета </w:t>
      </w:r>
      <w:r>
        <w:rPr>
          <w:rFonts w:ascii="Calibri" w:hAnsi="Calibri" w:cs="Calibri"/>
          <w:color w:val="0000FF"/>
        </w:rPr>
        <w:t>формы N 6-НДФЛ</w:t>
      </w:r>
      <w:r>
        <w:rPr>
          <w:rFonts w:ascii="Calibri" w:hAnsi="Calibri" w:cs="Calibri"/>
        </w:rPr>
        <w:t xml:space="preserve">, предусмотренный </w:t>
      </w:r>
      <w:r>
        <w:rPr>
          <w:rFonts w:ascii="Calibri" w:hAnsi="Calibri" w:cs="Calibri"/>
          <w:color w:val="0000FF"/>
        </w:rPr>
        <w:t>пунктом 2 статьи 230</w:t>
      </w:r>
      <w:r>
        <w:rPr>
          <w:rFonts w:ascii="Calibri" w:hAnsi="Calibri" w:cs="Calibri"/>
        </w:rPr>
        <w:t xml:space="preserve"> Кодекса (в редакции Федерального закона N 325-ФЗ).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Исходя из системного толкования положений </w:t>
      </w:r>
      <w:r>
        <w:rPr>
          <w:rFonts w:ascii="Calibri" w:hAnsi="Calibri" w:cs="Calibri"/>
          <w:color w:val="0000FF"/>
        </w:rPr>
        <w:t>пункта 2 статьи 230</w:t>
      </w:r>
      <w:r>
        <w:rPr>
          <w:rFonts w:ascii="Calibri" w:hAnsi="Calibri" w:cs="Calibri"/>
        </w:rPr>
        <w:t xml:space="preserve"> Кодекса (в редакции Федерального закона N 325-ФЗ), по мнению ФНС России, если организация имеет одно обособленное подразделение, при этом место нахождения такой организации и ее обособленного подразделения - территория одного муниципального образования, при условии соблюдения требований по своевременному уведомлению налогового органа о выборе ответственного лица такая организация вправе применять новые положения </w:t>
      </w:r>
      <w:r>
        <w:rPr>
          <w:rFonts w:ascii="Calibri" w:hAnsi="Calibri" w:cs="Calibri"/>
          <w:color w:val="0000FF"/>
        </w:rPr>
        <w:t>пункта 2 статьи 230</w:t>
      </w:r>
      <w:r>
        <w:rPr>
          <w:rFonts w:ascii="Calibri" w:hAnsi="Calibri" w:cs="Calibri"/>
        </w:rPr>
        <w:t xml:space="preserve"> Кодекса.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соответствии с положениями </w:t>
      </w:r>
      <w:r>
        <w:rPr>
          <w:rFonts w:ascii="Calibri" w:hAnsi="Calibri" w:cs="Calibri"/>
          <w:color w:val="0000FF"/>
        </w:rPr>
        <w:t>пункта 7 статьи 226</w:t>
      </w:r>
      <w:r>
        <w:rPr>
          <w:rFonts w:ascii="Calibri" w:hAnsi="Calibri" w:cs="Calibri"/>
        </w:rPr>
        <w:t xml:space="preserve"> Кодекса (в редакции Федерального закона N 325-ФЗ) налоговые агенты - российские организации, имеющие несколько обособленных подразделений на территории одного муниципального образования, вправе перечислять исчисленные и удержанные суммы налога в бюджет по месту нахождения одного из таких обособленных подразделений либо по месту нахождения организации, если указанная организация и ее обособленные подразделения имеют место нахождения на территории одного муниципального образования, выбранному налоговым агентом самостоятельно с учетом порядка, установленного </w:t>
      </w:r>
      <w:r>
        <w:rPr>
          <w:rFonts w:ascii="Calibri" w:hAnsi="Calibri" w:cs="Calibri"/>
          <w:color w:val="0000FF"/>
        </w:rPr>
        <w:t>пунктом 2 статьи 230</w:t>
      </w:r>
      <w:r>
        <w:rPr>
          <w:rFonts w:ascii="Calibri" w:hAnsi="Calibri" w:cs="Calibri"/>
        </w:rPr>
        <w:t xml:space="preserve"> Кодекса.</w:t>
      </w:r>
    </w:p>
    <w:p w:rsidR="002A3B72" w:rsidRDefault="002A3B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учетом изложенного, по мнению ФНС России, в случае применения организацией права, предусмотренного положениями </w:t>
      </w:r>
      <w:r>
        <w:rPr>
          <w:rFonts w:ascii="Calibri" w:hAnsi="Calibri" w:cs="Calibri"/>
          <w:color w:val="0000FF"/>
        </w:rPr>
        <w:t>пункта 2 статьи 230</w:t>
      </w:r>
      <w:r>
        <w:rPr>
          <w:rFonts w:ascii="Calibri" w:hAnsi="Calibri" w:cs="Calibri"/>
        </w:rPr>
        <w:t xml:space="preserve"> Кодекса (в редакции Федерального закона N 325-ФЗ), такая организация вправе перечислять суммы налога на доходы физических лиц одним платежным поручением, в котором указывается ОКТМО выбранного ответственного лица, указанного в уведомлении организации.</w:t>
      </w:r>
    </w:p>
    <w:p w:rsidR="002A3B72" w:rsidRDefault="002A3B72">
      <w:pPr>
        <w:spacing w:after="1" w:line="220" w:lineRule="atLeast"/>
        <w:jc w:val="both"/>
      </w:pPr>
    </w:p>
    <w:p w:rsidR="002A3B72" w:rsidRDefault="002A3B72">
      <w:pPr>
        <w:spacing w:after="1" w:line="220" w:lineRule="atLeast"/>
        <w:jc w:val="right"/>
      </w:pPr>
      <w:r>
        <w:rPr>
          <w:rFonts w:ascii="Calibri" w:hAnsi="Calibri" w:cs="Calibri"/>
        </w:rPr>
        <w:t>Действительный</w:t>
      </w:r>
    </w:p>
    <w:p w:rsidR="002A3B72" w:rsidRDefault="002A3B72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государственный советник</w:t>
      </w:r>
    </w:p>
    <w:p w:rsidR="002A3B72" w:rsidRDefault="002A3B7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A3B72" w:rsidRDefault="002A3B72">
      <w:pPr>
        <w:spacing w:after="1" w:line="220" w:lineRule="atLeast"/>
        <w:jc w:val="right"/>
      </w:pPr>
      <w:r>
        <w:rPr>
          <w:rFonts w:ascii="Calibri" w:hAnsi="Calibri" w:cs="Calibri"/>
        </w:rPr>
        <w:t>2 класса</w:t>
      </w:r>
    </w:p>
    <w:p w:rsidR="002A3B72" w:rsidRDefault="002A3B72">
      <w:pPr>
        <w:spacing w:after="1" w:line="220" w:lineRule="atLeast"/>
        <w:jc w:val="right"/>
      </w:pPr>
      <w:r>
        <w:rPr>
          <w:rFonts w:ascii="Calibri" w:hAnsi="Calibri" w:cs="Calibri"/>
        </w:rPr>
        <w:t>С.Л.БОНДАРЧУК</w:t>
      </w:r>
    </w:p>
    <w:p w:rsidR="002A3B72" w:rsidRDefault="002A3B72" w:rsidP="002A3B72">
      <w:pPr>
        <w:spacing w:after="1" w:line="220" w:lineRule="atLeast"/>
        <w:rPr>
          <w:sz w:val="2"/>
          <w:szCs w:val="2"/>
        </w:rPr>
      </w:pPr>
      <w:r>
        <w:rPr>
          <w:rFonts w:ascii="Calibri" w:hAnsi="Calibri" w:cs="Calibri"/>
        </w:rPr>
        <w:t>15.11.2019</w:t>
      </w:r>
    </w:p>
    <w:p w:rsidR="00C41D1E" w:rsidRDefault="00C41D1E"/>
    <w:sectPr w:rsidR="00C41D1E" w:rsidSect="005B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B72"/>
    <w:rsid w:val="002A3B72"/>
    <w:rsid w:val="005F3243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2020-01-22T10:15:00Z</dcterms:created>
  <dcterms:modified xsi:type="dcterms:W3CDTF">2020-01-22T10:16:00Z</dcterms:modified>
</cp:coreProperties>
</file>