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08E" w:rsidRPr="0042108E" w:rsidRDefault="0042108E">
      <w:pPr>
        <w:spacing w:before="480" w:after="1" w:line="220" w:lineRule="atLeast"/>
        <w:rPr>
          <w:rFonts w:ascii="Calibri" w:hAnsi="Calibri" w:cs="Calibri"/>
          <w:b/>
          <w:sz w:val="38"/>
        </w:rPr>
      </w:pPr>
      <w:r w:rsidRPr="0042108E">
        <w:rPr>
          <w:rFonts w:ascii="Calibri" w:hAnsi="Calibri" w:cs="Calibri"/>
          <w:b/>
          <w:sz w:val="38"/>
        </w:rPr>
        <w:t>Как лишают водительских прав?</w:t>
      </w:r>
    </w:p>
    <w:p w:rsidR="0042108E" w:rsidRPr="0042108E" w:rsidRDefault="0042108E">
      <w:pPr>
        <w:spacing w:before="480" w:after="1" w:line="220" w:lineRule="atLeast"/>
      </w:pPr>
      <w:r w:rsidRPr="0042108E">
        <w:rPr>
          <w:rFonts w:ascii="Calibri" w:hAnsi="Calibri" w:cs="Calibri"/>
        </w:rPr>
        <w:t>Актуально на 08-07-2022</w:t>
      </w:r>
    </w:p>
    <w:p w:rsidR="0042108E" w:rsidRPr="0042108E" w:rsidRDefault="0042108E">
      <w:pPr>
        <w:spacing w:after="1" w:line="220" w:lineRule="atLeast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80"/>
        <w:gridCol w:w="8935"/>
        <w:gridCol w:w="180"/>
      </w:tblGrid>
      <w:tr w:rsidR="0042108E" w:rsidRPr="0042108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E95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8E" w:rsidRPr="0042108E" w:rsidRDefault="0042108E">
            <w:pPr>
              <w:spacing w:after="1" w:line="0" w:lineRule="atLeast"/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8E" w:rsidRPr="0042108E" w:rsidRDefault="0042108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180" w:type="dxa"/>
              <w:left w:w="0" w:type="dxa"/>
              <w:bottom w:w="180" w:type="dxa"/>
              <w:right w:w="0" w:type="dxa"/>
            </w:tcMar>
          </w:tcPr>
          <w:p w:rsidR="0042108E" w:rsidRPr="0042108E" w:rsidRDefault="0042108E">
            <w:pPr>
              <w:spacing w:after="1" w:line="220" w:lineRule="atLeast"/>
              <w:jc w:val="both"/>
            </w:pPr>
            <w:r w:rsidRPr="0042108E">
              <w:rPr>
                <w:rFonts w:ascii="Calibri" w:hAnsi="Calibri" w:cs="Calibri"/>
              </w:rPr>
              <w:t>При выявлении правонарушения, за которое предусмотрено лишение водительских прав, инспектор ГИБДД составляет протокол об административном правонарушении, далее собранный по делу материал направляет в суд. По результату рассмотрения дела судья выносит постановление о назначении административного наказания или о прекращении производства по делу.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F2F4E6"/>
            <w:tcMar>
              <w:top w:w="0" w:type="dxa"/>
              <w:left w:w="0" w:type="dxa"/>
              <w:bottom w:w="0" w:type="dxa"/>
              <w:right w:w="0" w:type="dxa"/>
            </w:tcMar>
          </w:tcPr>
          <w:p w:rsidR="0042108E" w:rsidRPr="0042108E" w:rsidRDefault="0042108E">
            <w:pPr>
              <w:spacing w:after="1" w:line="0" w:lineRule="atLeast"/>
            </w:pPr>
          </w:p>
        </w:tc>
      </w:tr>
    </w:tbl>
    <w:p w:rsidR="0042108E" w:rsidRPr="0042108E" w:rsidRDefault="0054599F">
      <w:pPr>
        <w:spacing w:before="280" w:after="1" w:line="220" w:lineRule="atLeast"/>
        <w:jc w:val="both"/>
      </w:pPr>
      <w:hyperlink r:id="rId5" w:history="1">
        <w:r w:rsidR="0042108E" w:rsidRPr="0054599F">
          <w:rPr>
            <w:rStyle w:val="a3"/>
            <w:rFonts w:ascii="Calibri" w:hAnsi="Calibri" w:cs="Calibri"/>
          </w:rPr>
          <w:t>Лишение права управления автомобилем</w:t>
        </w:r>
      </w:hyperlink>
      <w:r w:rsidR="0042108E" w:rsidRPr="0042108E">
        <w:rPr>
          <w:rFonts w:ascii="Calibri" w:hAnsi="Calibri" w:cs="Calibri"/>
        </w:rPr>
        <w:t xml:space="preserve"> - один из видов административного наказания, предусмотренного законодательством РФ за существенные нарушения правил дорожного движения. В зависимости от вида правонарушения срок лишения права управления автомобилем может быть от одного месяца до трех лет.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Вынести решение о лишении права управления может только судья в порядке административного судопроизводства. Эта процедура состоит из нескольких этапов.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outlineLvl w:val="0"/>
      </w:pPr>
      <w:r w:rsidRPr="0042108E">
        <w:rPr>
          <w:rFonts w:ascii="Calibri" w:hAnsi="Calibri" w:cs="Calibri"/>
          <w:b/>
          <w:sz w:val="32"/>
        </w:rPr>
        <w:t>1. Составление протокола об административном правонарушении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После того как инспектор ГИБДД выявит на дороге правонарушение, за которое предусмотрена ответственность в виде лишения права управления, и остановит автомобиль предполагаемого правонарушителя, на месте составляется протокол об административном правонарушении (п. 142 Административного регламента, утв. Приказом МВД России от 23.08.2017 N 664; п. 1 ч. 2 ст. 28.3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В протоколе указываются (ч. 2 ст. 28.2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РФ):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дата и место его составления;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должность, фамилия и инициалы лица, составившего протокол;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сведения о водителе, в отношении которого возбуждено дело об административном правонарушении;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Ф.И.О., адреса места жительства свидетелей и потерпевших (если имеются);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место, время совершения и событие административного правонарушения;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статья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РФ, предусматривающая административную ответственность за данное административное правонарушение;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объяснение водителя, в отношении которого возбуждено дело;</w:t>
      </w:r>
    </w:p>
    <w:p w:rsidR="0042108E" w:rsidRPr="0042108E" w:rsidRDefault="0042108E">
      <w:pPr>
        <w:numPr>
          <w:ilvl w:val="0"/>
          <w:numId w:val="1"/>
        </w:num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иные сведения, необходимые для разрешения дела.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При составлении протокола об административном правонарушении водителю разъясняются его права и обязанности, о чем делается запись в протоколе (ч. 3 ст. 28.2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Водитель также вправе заявить ходатайство о рассмотрении дела по месту его жительства. Ходатайство может быть отражено в протоколе об административном правонарушении (ч. 1 ст. 24.4, ч. 1 ст. 29.5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РФ; п. 149 Административного регламента).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lastRenderedPageBreak/>
        <w:t>При удовлетворении ходатайства дело направляется для рассмотрения по месту жительства этого лица. Как правило, удовлетворяют ходатайства граждан, проживающих в другой области, районе, городе относительно места совершения правонарушения.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Протокол подписывается инспектором и водителем (свидетелями), и его копия обязательно вручается водителю. При этом водительское удостоверение инспектором не изымается (ст. 28.2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РФ; </w:t>
      </w:r>
      <w:proofErr w:type="spellStart"/>
      <w:r w:rsidRPr="0042108E">
        <w:rPr>
          <w:rFonts w:ascii="Calibri" w:hAnsi="Calibri" w:cs="Calibri"/>
        </w:rPr>
        <w:t>пп</w:t>
      </w:r>
      <w:proofErr w:type="spellEnd"/>
      <w:r w:rsidRPr="0042108E">
        <w:rPr>
          <w:rFonts w:ascii="Calibri" w:hAnsi="Calibri" w:cs="Calibri"/>
        </w:rPr>
        <w:t>. "а" п. 50 ст. 1 Закона от 23.07.2013 N 196-ФЗ).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outlineLvl w:val="0"/>
      </w:pPr>
      <w:r w:rsidRPr="0042108E">
        <w:rPr>
          <w:rFonts w:ascii="Calibri" w:hAnsi="Calibri" w:cs="Calibri"/>
          <w:b/>
          <w:sz w:val="32"/>
        </w:rPr>
        <w:t>2. Направление административного материала в суд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В течение трех суток с даты составления протокола инспектор ГИБДД обязан направить собранный по делу административный материал в суд. Обычно такие дела рассматривают мировые судьи. По общему правилу дело рассматривается по месту совершения правонарушения, но, если заявленное водителем ходатайство о рассмотрении дела по месту его жительства удовлетворено, материал направляется мировому судье, в чью территориальную подсудность входит адрес места жительства водителя (ч. 1 ст. 28.8, ч. 1 ст. 29.5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Вместе с протоколом инспектор направляет все собранные по делу доказательства (схему, рапорт, иные протоколы, акты, фото- и видеоматериалы и др.).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outlineLvl w:val="0"/>
      </w:pPr>
      <w:r w:rsidRPr="0042108E">
        <w:rPr>
          <w:rFonts w:ascii="Calibri" w:hAnsi="Calibri" w:cs="Calibri"/>
          <w:b/>
          <w:sz w:val="32"/>
        </w:rPr>
        <w:t>3. Рассмотрение дела об административном правонарушении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Мировой судья, получив от инспектора ГИБДД административный материал, принимает его к производству, назначает дату и время рассмотрения дела и извещает об этом водителя. По общему правилу дело об административном правонарушении рассматривается в присутствии лица, привлекаемого к административной ответственности, однако при его неявке может быть рассмотрено судьей единолично, если водитель был надлежащим образом извещен о дате, месте и времени рассмотрения дела.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Если лицо, привлекаемое к административной ответственности, по объективным причинам не может присутствовать в судебном заседании, но его присутствие признано судьей обязательным, то при наличии технической возможности участие в заседании может быть организовано с использованием систем </w:t>
      </w:r>
      <w:proofErr w:type="spellStart"/>
      <w:r w:rsidRPr="0042108E">
        <w:rPr>
          <w:rFonts w:ascii="Calibri" w:hAnsi="Calibri" w:cs="Calibri"/>
        </w:rPr>
        <w:t>видео-конференц-связи</w:t>
      </w:r>
      <w:proofErr w:type="spellEnd"/>
      <w:r w:rsidRPr="0042108E">
        <w:rPr>
          <w:rFonts w:ascii="Calibri" w:hAnsi="Calibri" w:cs="Calibri"/>
        </w:rPr>
        <w:t xml:space="preserve"> (ст. 29.14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В ходе рассмотрения дела судом водитель вправе знакомиться со всеми материалами дела, давать объяснения, представлять доказательства и (или) ходатайствовать об их истребовании, заявлять ходатайства и отводы, пользоваться юридической помощью защитника, обжаловать решение суда и пользоваться иными правами, предоставленными действующим законодательством. Водитель не обязан доказывать свою невиновность и считается невиновным, пока его вина не будет доказана в судебном порядке. Неустранимые сомнения в его виновности толкуются в его пользу (ч. 2, 3, 4 ст. 1.5, ч. 1 ст. 25.1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По результату рассмотрения дела судья выносит постановление о назначении административного наказания или о прекращении производства по делу по основаниям, предусмотренным действующим законодательством (ч. 1 ст. 29.9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outlineLvl w:val="0"/>
      </w:pPr>
      <w:r w:rsidRPr="0042108E">
        <w:rPr>
          <w:rFonts w:ascii="Calibri" w:hAnsi="Calibri" w:cs="Calibri"/>
          <w:b/>
          <w:sz w:val="32"/>
        </w:rPr>
        <w:t>4. Действия водителя в случае назначения административного наказания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Постановление судьи о назначении административного наказания в виде лишения права управления транспортным средством может быть обжаловано водителем в вышестоящий суд в течение 10 суток со дня вручения или получения копии постановления (ч. 1 ст. 30.3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Если указанное постановление не было обжаловано, то оно вступает в законную силу после истечения установленного срока для обжалования (п. 1 ст. 31.1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ind w:left="540"/>
        <w:jc w:val="both"/>
      </w:pPr>
      <w:r w:rsidRPr="0042108E">
        <w:rPr>
          <w:rFonts w:ascii="Calibri" w:hAnsi="Calibri" w:cs="Calibri"/>
          <w:b/>
          <w:i/>
        </w:rPr>
        <w:t>Примечание.</w:t>
      </w:r>
      <w:r w:rsidRPr="0042108E">
        <w:rPr>
          <w:rFonts w:ascii="Calibri" w:hAnsi="Calibri" w:cs="Calibri"/>
        </w:rPr>
        <w:t xml:space="preserve"> </w:t>
      </w:r>
      <w:r w:rsidRPr="0042108E">
        <w:rPr>
          <w:rFonts w:ascii="Calibri" w:hAnsi="Calibri" w:cs="Calibri"/>
          <w:i/>
        </w:rPr>
        <w:t>До вступления в законную силу постановления суда водитель вправе управлять транспортным средством.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jc w:val="both"/>
      </w:pPr>
      <w:r w:rsidRPr="0042108E">
        <w:rPr>
          <w:rFonts w:ascii="Calibri" w:hAnsi="Calibri" w:cs="Calibri"/>
        </w:rPr>
        <w:t xml:space="preserve">В течение трех рабочих дней со дня вступления постановления в силу водитель должен сдать водительское удостоверение (а в случае утраты - написать заявление) в орган ГИБДД, указанный в постановлении (ч. 1.1 ст. 32.7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РФ; п. 32 Постановления Пленума Верховного Суда РФ от 25.06.2019 N 20).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В противном случае срок лишения права управления транспортным средством прерывается до сдачи соответствующего удостоверения, его изъятия или направления заявления об утрате (ч. 2 ст. 32.7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 xml:space="preserve">Со дня сдачи водителем либо изъятия у него водительского удостоверения течение прерванного срока лишения права управления транспортным средством продолжается (ч. 2 ст. 32.7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spacing w:before="220" w:after="1" w:line="220" w:lineRule="atLeast"/>
        <w:jc w:val="both"/>
      </w:pPr>
      <w:r w:rsidRPr="0042108E">
        <w:rPr>
          <w:rFonts w:ascii="Calibri" w:hAnsi="Calibri" w:cs="Calibri"/>
        </w:rPr>
        <w:t>В случае если водитель заявил об утрате водительского удостоверения, а затем фактически продолжал пользоваться им при управлении транспортным средством, что подтверждается фактом изъятия данного удостоверения, срок лишения права управления транспортными средствами считается прерванным и продолжение исчисления течения прерванного срока производится со дня изъятия у лица удостоверения (п. 32 Постановления Пленума Верховного Суда РФ N 20).</w:t>
      </w:r>
    </w:p>
    <w:p w:rsidR="0042108E" w:rsidRPr="0042108E" w:rsidRDefault="0042108E">
      <w:pPr>
        <w:spacing w:after="1" w:line="220" w:lineRule="atLeast"/>
        <w:jc w:val="both"/>
      </w:pPr>
    </w:p>
    <w:p w:rsidR="0042108E" w:rsidRPr="0042108E" w:rsidRDefault="0042108E">
      <w:pPr>
        <w:spacing w:after="1" w:line="220" w:lineRule="atLeast"/>
        <w:ind w:left="540"/>
        <w:jc w:val="both"/>
      </w:pPr>
      <w:r w:rsidRPr="0042108E">
        <w:rPr>
          <w:rFonts w:ascii="Calibri" w:hAnsi="Calibri" w:cs="Calibri"/>
          <w:b/>
        </w:rPr>
        <w:t>Обратите внимание!</w:t>
      </w:r>
      <w:r w:rsidRPr="0042108E">
        <w:rPr>
          <w:rFonts w:ascii="Calibri" w:hAnsi="Calibri" w:cs="Calibri"/>
        </w:rPr>
        <w:t xml:space="preserve"> Управление транспортным средством водителем, лишенным права управления транспортными средствами, влечет наложение административного штрафа в размере 30 000 руб., либо административный арест на срок до 15 суток, либо обязательные работы на срок от 100 до 200 часов (ч. 2 ст. 12.7 </w:t>
      </w:r>
      <w:proofErr w:type="spellStart"/>
      <w:r w:rsidRPr="0042108E">
        <w:rPr>
          <w:rFonts w:ascii="Calibri" w:hAnsi="Calibri" w:cs="Calibri"/>
        </w:rPr>
        <w:t>КоАП</w:t>
      </w:r>
      <w:proofErr w:type="spellEnd"/>
      <w:r w:rsidRPr="0042108E">
        <w:rPr>
          <w:rFonts w:ascii="Calibri" w:hAnsi="Calibri" w:cs="Calibri"/>
        </w:rPr>
        <w:t xml:space="preserve"> РФ).</w:t>
      </w:r>
    </w:p>
    <w:p w:rsidR="0042108E" w:rsidRPr="0042108E" w:rsidRDefault="0042108E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42108E" w:rsidRDefault="00C41D1E"/>
    <w:sectPr w:rsidR="00C41D1E" w:rsidRPr="0042108E" w:rsidSect="00421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62C9"/>
    <w:multiLevelType w:val="multilevel"/>
    <w:tmpl w:val="2BEC72D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9D322E"/>
    <w:multiLevelType w:val="multilevel"/>
    <w:tmpl w:val="9C20FA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108E"/>
    <w:rsid w:val="0042108E"/>
    <w:rsid w:val="0054599F"/>
    <w:rsid w:val="006375F8"/>
    <w:rsid w:val="00C41D1E"/>
    <w:rsid w:val="00DC1A55"/>
    <w:rsid w:val="00E5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59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sessor.ru/notebook/gibdd-pdd/lishenie_pra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2022-07-15T09:11:00Z</dcterms:created>
  <dcterms:modified xsi:type="dcterms:W3CDTF">2022-07-15T09:25:00Z</dcterms:modified>
</cp:coreProperties>
</file>